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E1A" w:rsidRDefault="00A02EB9">
      <w:pPr>
        <w:pStyle w:val="a9"/>
        <w:widowControl/>
        <w:shd w:val="clear" w:color="auto" w:fill="FFFFFF"/>
        <w:spacing w:line="600" w:lineRule="exact"/>
        <w:jc w:val="both"/>
        <w:rPr>
          <w:rFonts w:ascii="黑体" w:eastAsia="黑体" w:hAnsi="黑体" w:cs="黑体"/>
          <w:color w:val="000000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32"/>
          <w:szCs w:val="32"/>
          <w:shd w:val="clear" w:color="auto" w:fill="FFFFFF"/>
        </w:rPr>
        <w:t>附件5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jc w:val="center"/>
        <w:rPr>
          <w:rFonts w:ascii="方正小标宋简体" w:eastAsia="方正小标宋简体" w:hAnsi="宋体" w:cs="宋体"/>
          <w:bCs/>
          <w:color w:val="000000"/>
          <w:sz w:val="44"/>
          <w:szCs w:val="44"/>
          <w:shd w:val="clear" w:color="auto" w:fill="FFFFFF"/>
        </w:rPr>
      </w:pPr>
      <w:r>
        <w:rPr>
          <w:rFonts w:ascii="方正小标宋简体" w:eastAsia="方正小标宋简体" w:hint="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901700</wp:posOffset>
            </wp:positionH>
            <wp:positionV relativeFrom="paragraph">
              <wp:posOffset>2133600</wp:posOffset>
            </wp:positionV>
            <wp:extent cx="3629025" cy="3257550"/>
            <wp:effectExtent l="0" t="0" r="9525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方正小标宋简体" w:eastAsia="方正小标宋简体" w:hAnsi="宋体" w:cs="宋体" w:hint="eastAsia"/>
          <w:bCs/>
          <w:color w:val="000000"/>
          <w:sz w:val="44"/>
          <w:szCs w:val="44"/>
          <w:shd w:val="clear" w:color="auto" w:fill="FFFFFF"/>
        </w:rPr>
        <w:t>体检指南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jc w:val="center"/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（福州市第二总医院教师资格认定）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福州市教育局教师资格认定的申请人应按《福建省教师资格申请人员体检标准及办法》（闽教师〔2018〕20号）进行体检，体检费用自理（普通教师390</w:t>
      </w:r>
      <w:r>
        <w:rPr>
          <w:rFonts w:ascii="微软雅黑" w:eastAsia="微软雅黑" w:hAnsi="微软雅黑" w:cs="微软雅黑" w:hint="eastAsia"/>
          <w:color w:val="000000"/>
          <w:sz w:val="32"/>
          <w:szCs w:val="32"/>
          <w:shd w:val="clear" w:color="auto" w:fill="FFFFFF"/>
        </w:rPr>
        <w:t>.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shd w:val="clear" w:color="auto" w:fill="FFFFFF"/>
        </w:rPr>
        <w:t>7元，幼师416</w:t>
      </w:r>
      <w:r>
        <w:rPr>
          <w:rFonts w:ascii="微软雅黑" w:eastAsia="微软雅黑" w:hAnsi="微软雅黑" w:cs="微软雅黑" w:hint="eastAsia"/>
          <w:color w:val="000000"/>
          <w:sz w:val="32"/>
          <w:szCs w:val="32"/>
          <w:shd w:val="clear" w:color="auto" w:fill="FFFFFF"/>
        </w:rPr>
        <w:t>.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shd w:val="clear" w:color="auto" w:fill="FFFFFF"/>
        </w:rPr>
        <w:t>7元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）。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cs="Calibri"/>
          <w:color w:val="000000"/>
        </w:rPr>
      </w:pPr>
      <w:r>
        <w:rPr>
          <w:rFonts w:ascii="黑体" w:eastAsia="黑体" w:hAnsi="黑体" w:cs="黑体"/>
          <w:kern w:val="2"/>
          <w:sz w:val="32"/>
          <w:szCs w:val="32"/>
        </w:rPr>
        <w:t>一、体检时间：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公告发布之日起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至202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6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年</w:t>
      </w:r>
      <w:r w:rsidR="000C1825"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11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月</w:t>
      </w:r>
      <w:r w:rsidR="000C1825"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1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2日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。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使用手机扫码预约体检时间：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手机扫码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验证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登录进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入微信公众号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添加体检人员并选择相应教师认定套餐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cs="Calibri"/>
          <w:color w:val="000000"/>
        </w:rPr>
      </w:pP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完善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个人信息，确认教师资格类型及认证机构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cs="Calibri"/>
          <w:color w:val="000000"/>
        </w:rPr>
      </w:pP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结合个人时间安排预约体检时间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lastRenderedPageBreak/>
        <w:t>提交预约单并缴纳体检费，生成体检条形码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体检当日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至前台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出示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体检条形码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（如网络预约平台无法预约，请致电0591-83021005预约）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cs="Calibri"/>
          <w:color w:val="000000"/>
        </w:rPr>
      </w:pPr>
      <w:r>
        <w:rPr>
          <w:rFonts w:ascii="黑体" w:eastAsia="黑体" w:hAnsi="黑体" w:cs="黑体"/>
          <w:kern w:val="2"/>
          <w:sz w:val="32"/>
          <w:szCs w:val="32"/>
        </w:rPr>
        <w:t>二、医院：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福州市第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二总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医院健康体检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科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（地址：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仓山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区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上藤路47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号）。交通：地铁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上藤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站（A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、B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出站口）；公交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桥南（福州市第二医院站）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或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桥南环岛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站。咨询电话：0591-8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3021005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（国家法定工作日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周一至周六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上午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7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：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0到12：00，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周一至周五</w:t>
      </w:r>
      <w:r w:rsidRPr="00E62359">
        <w:rPr>
          <w:rFonts w:ascii="仿宋_GB2312" w:eastAsia="仿宋_GB2312" w:cs="仿宋_GB2312"/>
          <w:sz w:val="32"/>
          <w:szCs w:val="32"/>
          <w:shd w:val="clear" w:color="auto" w:fill="FFFFFF"/>
        </w:rPr>
        <w:t>下午</w:t>
      </w:r>
      <w:r w:rsidR="00C77E5A" w:rsidRPr="00E62359">
        <w:rPr>
          <w:rFonts w:ascii="仿宋_GB2312" w:eastAsia="仿宋_GB2312" w:cs="仿宋_GB2312"/>
          <w:sz w:val="32"/>
          <w:szCs w:val="32"/>
          <w:shd w:val="clear" w:color="auto" w:fill="FFFFFF"/>
        </w:rPr>
        <w:t>2</w:t>
      </w:r>
      <w:r w:rsidRPr="00E62359">
        <w:rPr>
          <w:rFonts w:ascii="仿宋_GB2312" w:eastAsia="仿宋_GB2312" w:cs="仿宋_GB2312"/>
          <w:sz w:val="32"/>
          <w:szCs w:val="32"/>
          <w:shd w:val="clear" w:color="auto" w:fill="FFFFFF"/>
        </w:rPr>
        <w:t>：30到</w:t>
      </w:r>
      <w:r w:rsidR="00C77E5A" w:rsidRPr="00E62359">
        <w:rPr>
          <w:rFonts w:ascii="仿宋_GB2312" w:eastAsia="仿宋_GB2312" w:cs="仿宋_GB2312"/>
          <w:sz w:val="32"/>
          <w:szCs w:val="32"/>
          <w:shd w:val="clear" w:color="auto" w:fill="FFFFFF"/>
        </w:rPr>
        <w:t>5</w:t>
      </w:r>
      <w:r w:rsidRPr="00E62359">
        <w:rPr>
          <w:rFonts w:ascii="仿宋_GB2312" w:eastAsia="仿宋_GB2312" w:cs="仿宋_GB2312"/>
          <w:sz w:val="32"/>
          <w:szCs w:val="32"/>
          <w:shd w:val="clear" w:color="auto" w:fill="FFFFFF"/>
        </w:rPr>
        <w:t>：00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）。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ascii="黑体" w:eastAsia="黑体" w:hAnsi="黑体" w:cs="黑体"/>
          <w:kern w:val="2"/>
          <w:sz w:val="32"/>
          <w:szCs w:val="32"/>
        </w:rPr>
      </w:pPr>
      <w:r>
        <w:rPr>
          <w:rFonts w:ascii="黑体" w:eastAsia="黑体" w:hAnsi="黑体" w:cs="黑体"/>
          <w:kern w:val="2"/>
          <w:sz w:val="32"/>
          <w:szCs w:val="32"/>
        </w:rPr>
        <w:t>三、体检流程：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cs="Calibri"/>
          <w:color w:val="000000"/>
        </w:rPr>
      </w:pP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1.申请人须带身份证和近期一寸免冠彩色照片到福州市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二总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医院体检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科开单室（112房间）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领取《福建省教师资格申请人员体检表》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cs="仿宋_GB2312" w:hint="eastAsia"/>
          <w:b/>
          <w:color w:val="000000"/>
          <w:sz w:val="32"/>
          <w:szCs w:val="32"/>
          <w:shd w:val="clear" w:color="auto" w:fill="FFFFFF"/>
        </w:rPr>
        <w:t>注意核对体检表上是否贴有认定机构“福州市教育局”标签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）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，按体检表要求完善个人信息并粘贴照片（未贴照片者均不开检）；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cs="Calibri"/>
          <w:color w:val="000000"/>
        </w:rPr>
      </w:pP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2.持体检表与身份证至前台窗口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出示体检条形码，核对体检类型（普通教师或幼师）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；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cs="Calibri"/>
          <w:color w:val="000000"/>
        </w:rPr>
      </w:pP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3.完成登记、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照相、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领取指引单后到体检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科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二楼各科室进行检查；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4.全部检查结束后将含有体检数据的体检表和指引单交到体检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科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一楼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“报告室”（105房间）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；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所有检查核对无误后，方可离开。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体检表格切勿带走！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lastRenderedPageBreak/>
        <w:t>5.在福州市教育局认定高级中学教师资格、中等职业学校教师资格和中等职业学校实习指导教师资格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进行体检，预约时选择认定单位无误的，体检完成后7天内未接到不合格或复查通知，默认体检合格，可按公告流程参加教师资格认定现场确认，体检报告由福州市教育局统一领取（</w:t>
      </w:r>
      <w:r>
        <w:rPr>
          <w:rFonts w:ascii="仿宋_GB2312" w:eastAsia="仿宋_GB2312" w:cs="仿宋_GB2312" w:hint="eastAsia"/>
          <w:b/>
          <w:color w:val="000000"/>
          <w:sz w:val="32"/>
          <w:szCs w:val="32"/>
          <w:shd w:val="clear" w:color="auto" w:fill="FFFFFF"/>
        </w:rPr>
        <w:t>体检预约时</w:t>
      </w:r>
      <w:r>
        <w:rPr>
          <w:rFonts w:ascii="仿宋_GB2312" w:eastAsia="仿宋_GB2312" w:cs="仿宋_GB2312"/>
          <w:b/>
          <w:color w:val="000000"/>
          <w:sz w:val="32"/>
          <w:szCs w:val="32"/>
          <w:shd w:val="clear" w:color="auto" w:fill="FFFFFF"/>
        </w:rPr>
        <w:t>认</w:t>
      </w:r>
      <w:r>
        <w:rPr>
          <w:rFonts w:ascii="仿宋_GB2312" w:eastAsia="仿宋_GB2312" w:cs="仿宋_GB2312" w:hint="eastAsia"/>
          <w:b/>
          <w:color w:val="000000"/>
          <w:sz w:val="32"/>
          <w:szCs w:val="32"/>
          <w:shd w:val="clear" w:color="auto" w:fill="FFFFFF"/>
        </w:rPr>
        <w:t>定</w:t>
      </w:r>
      <w:r>
        <w:rPr>
          <w:rFonts w:ascii="仿宋_GB2312" w:eastAsia="仿宋_GB2312" w:cs="仿宋_GB2312"/>
          <w:b/>
          <w:color w:val="000000"/>
          <w:sz w:val="32"/>
          <w:szCs w:val="32"/>
          <w:shd w:val="clear" w:color="auto" w:fill="FFFFFF"/>
        </w:rPr>
        <w:t>机构</w:t>
      </w:r>
      <w:r>
        <w:rPr>
          <w:rFonts w:ascii="仿宋_GB2312" w:eastAsia="仿宋_GB2312" w:cs="仿宋_GB2312" w:hint="eastAsia"/>
          <w:b/>
          <w:color w:val="000000"/>
          <w:sz w:val="32"/>
          <w:szCs w:val="32"/>
          <w:shd w:val="clear" w:color="auto" w:fill="FFFFFF"/>
        </w:rPr>
        <w:t>未</w:t>
      </w:r>
      <w:r>
        <w:rPr>
          <w:rFonts w:ascii="仿宋_GB2312" w:eastAsia="仿宋_GB2312" w:cs="仿宋_GB2312"/>
          <w:b/>
          <w:color w:val="000000"/>
          <w:sz w:val="32"/>
          <w:szCs w:val="32"/>
          <w:shd w:val="clear" w:color="auto" w:fill="FFFFFF"/>
        </w:rPr>
        <w:t>选择</w:t>
      </w:r>
      <w:r>
        <w:rPr>
          <w:rFonts w:ascii="仿宋_GB2312" w:eastAsia="仿宋_GB2312" w:cs="仿宋_GB2312" w:hint="eastAsia"/>
          <w:b/>
          <w:color w:val="000000"/>
          <w:sz w:val="32"/>
          <w:szCs w:val="32"/>
          <w:shd w:val="clear" w:color="auto" w:fill="FFFFFF"/>
        </w:rPr>
        <w:t>“</w:t>
      </w:r>
      <w:r>
        <w:rPr>
          <w:rFonts w:ascii="仿宋_GB2312" w:eastAsia="仿宋_GB2312" w:cs="仿宋_GB2312"/>
          <w:b/>
          <w:color w:val="000000"/>
          <w:sz w:val="32"/>
          <w:szCs w:val="32"/>
          <w:shd w:val="clear" w:color="auto" w:fill="FFFFFF"/>
        </w:rPr>
        <w:t>福州市教育局</w:t>
      </w:r>
      <w:r>
        <w:rPr>
          <w:rFonts w:ascii="仿宋_GB2312" w:eastAsia="仿宋_GB2312" w:cs="仿宋_GB2312" w:hint="eastAsia"/>
          <w:b/>
          <w:color w:val="000000"/>
          <w:sz w:val="32"/>
          <w:szCs w:val="32"/>
          <w:shd w:val="clear" w:color="auto" w:fill="FFFFFF"/>
        </w:rPr>
        <w:t>”，认定机构无法领取，将无法进行教师资格认定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）。</w:t>
      </w:r>
      <w:r w:rsidR="000C1825"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11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月</w:t>
      </w:r>
      <w:r w:rsidR="000C1825"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1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2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日后进行体检（复查）的，现场确认前请向医院确认体检是否合格，认定机构收到医院确认体检合格后方可进行教师资格认定。如有疑问，可联系医院咨询电话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0591-8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3021005。</w:t>
      </w:r>
    </w:p>
    <w:p w:rsidR="000C1825" w:rsidRPr="000C1825" w:rsidRDefault="00A02EB9" w:rsidP="000C1825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体检不合格者，由体检医院直接告知，不再另行通知。体检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不合格且不再复查的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，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体检人可带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本人身份证在一楼10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5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室报告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室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领取报告。报告领取时间：周一至周五:上午7:30至12:00，下午2:30至5:00；周六:上午7:30至12:00，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周六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下午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、周天全天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不能领取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报告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。（法定节假日除外）</w:t>
      </w:r>
    </w:p>
    <w:p w:rsidR="000C1825" w:rsidRPr="000C1825" w:rsidRDefault="000C1825" w:rsidP="000C1825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</w:pPr>
      <w:r w:rsidRPr="000C1825"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6</w:t>
      </w:r>
      <w:r w:rsidRPr="000C1825"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.</w:t>
      </w:r>
      <w:r w:rsidR="00A02EB9"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为完善体检结论，体检机构可按要求对个别申请人增加体检项目，作进一步检查或对初次检查项目进行复查。特殊项目检查异常者，医院会直接电话通知受检者本人，请保持电话畅通。</w:t>
      </w:r>
    </w:p>
    <w:p w:rsidR="00027E1A" w:rsidRPr="000C1825" w:rsidRDefault="000C1825" w:rsidP="000C1825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cs="Calibri"/>
          <w:color w:val="000000"/>
        </w:rPr>
      </w:pPr>
      <w:r w:rsidRPr="000C1825"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7</w:t>
      </w:r>
      <w:r w:rsidRPr="000C1825"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.</w:t>
      </w:r>
      <w:r w:rsidR="00A02EB9"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申请人员自行取得的任何检查材料，均不得作为教师资格认定体检依据</w:t>
      </w:r>
      <w:bookmarkStart w:id="0" w:name="_GoBack"/>
      <w:bookmarkEnd w:id="0"/>
      <w:r w:rsidR="00A02EB9"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。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黑体" w:eastAsia="黑体" w:hAnsi="黑体" w:cs="黑体"/>
          <w:kern w:val="2"/>
          <w:sz w:val="32"/>
          <w:szCs w:val="32"/>
        </w:rPr>
        <w:lastRenderedPageBreak/>
        <w:t>四、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体检报告存在漏缺项目或结论不确切、不清楚，教师资格认定机构可要求申请人到指定医疗机构及时补查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。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黑体" w:eastAsia="黑体" w:hAnsi="黑体" w:cs="黑体"/>
          <w:kern w:val="2"/>
          <w:sz w:val="32"/>
          <w:szCs w:val="32"/>
        </w:rPr>
        <w:t>五、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因个人原因未完成体检项目的，根据福建省教育厅发布的文件，将无法出具体检合格结论。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ascii="仿宋_GB2312" w:eastAsia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kern w:val="2"/>
          <w:sz w:val="32"/>
          <w:szCs w:val="32"/>
        </w:rPr>
        <w:t>六、</w:t>
      </w:r>
      <w:r>
        <w:rPr>
          <w:rFonts w:ascii="仿宋_GB2312" w:eastAsia="仿宋_GB2312" w:cs="仿宋_GB2312"/>
          <w:b/>
          <w:color w:val="000000"/>
          <w:sz w:val="32"/>
          <w:szCs w:val="32"/>
          <w:shd w:val="clear" w:color="auto" w:fill="FFFFFF"/>
        </w:rPr>
        <w:t>当期的体检报告仅适用于</w:t>
      </w:r>
      <w:r>
        <w:rPr>
          <w:rFonts w:ascii="仿宋_GB2312" w:eastAsia="仿宋_GB2312" w:cs="仿宋_GB2312" w:hint="eastAsia"/>
          <w:b/>
          <w:color w:val="000000"/>
          <w:sz w:val="32"/>
          <w:szCs w:val="32"/>
          <w:shd w:val="clear" w:color="auto" w:fill="FFFFFF"/>
        </w:rPr>
        <w:t>本批次</w:t>
      </w:r>
      <w:r>
        <w:rPr>
          <w:rFonts w:ascii="仿宋_GB2312" w:eastAsia="仿宋_GB2312" w:cs="仿宋_GB2312"/>
          <w:b/>
          <w:color w:val="000000"/>
          <w:sz w:val="32"/>
          <w:szCs w:val="32"/>
          <w:shd w:val="clear" w:color="auto" w:fill="FFFFFF"/>
        </w:rPr>
        <w:t>教师资格认定工作。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ascii="黑体" w:eastAsia="黑体" w:hAnsi="黑体" w:cs="黑体"/>
          <w:kern w:val="2"/>
          <w:sz w:val="32"/>
          <w:szCs w:val="32"/>
        </w:rPr>
      </w:pPr>
      <w:r>
        <w:rPr>
          <w:rFonts w:ascii="黑体" w:eastAsia="黑体" w:hAnsi="黑体" w:cs="黑体" w:hint="eastAsia"/>
          <w:kern w:val="2"/>
          <w:sz w:val="32"/>
          <w:szCs w:val="32"/>
        </w:rPr>
        <w:t>七</w:t>
      </w:r>
      <w:r>
        <w:rPr>
          <w:rFonts w:ascii="黑体" w:eastAsia="黑体" w:hAnsi="黑体" w:cs="黑体"/>
          <w:kern w:val="2"/>
          <w:sz w:val="32"/>
          <w:szCs w:val="32"/>
        </w:rPr>
        <w:t>、注意事项：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cs="Calibri"/>
          <w:color w:val="000000"/>
        </w:rPr>
      </w:pP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1.体检前三天清淡饮食，勿饮酒、咖啡、浓茶，勿大量甜食，避免剧烈运动，体检当天须空腹；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cs="Calibri"/>
          <w:color w:val="000000"/>
        </w:rPr>
      </w:pP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2.女性体检如无法避开经期者，请检前告知医护人员，并在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“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备注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”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一栏注明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“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经期</w:t>
      </w:r>
      <w:r>
        <w:rPr>
          <w:rFonts w:ascii="仿宋_GB2312" w:eastAsia="仿宋_GB2312" w:cs="仿宋_GB2312" w:hint="eastAsia"/>
          <w:color w:val="000000"/>
          <w:sz w:val="32"/>
          <w:szCs w:val="32"/>
          <w:shd w:val="clear" w:color="auto" w:fill="FFFFFF"/>
        </w:rPr>
        <w:t>”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；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cs="Calibri"/>
          <w:color w:val="000000"/>
        </w:rPr>
      </w:pP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3.着装以宽松轻便为宜，勿戴项链，女性不宜穿连衣裙、连裤袜，尤其是带有金属纽扣或亮片的衣物及有钢托和金属纽扣的文胸，须将头发全部盘至头顶；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cs="Calibri"/>
          <w:color w:val="000000"/>
        </w:rPr>
      </w:pP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4.有重大疾病病史者（指曾住院治疗或重大手术或需长期服药），请携带相关病历及检查等证明材料并将重大疾病病史、外伤手术史告知医生，严禁弄虚作假、冒名顶替，如因隐瞒病史影响体检结果的，后果自负；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cs="Calibri"/>
          <w:color w:val="000000"/>
        </w:rPr>
      </w:pP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5.视力不能达到4.8以上者请自备能将视力矫正到4.8的眼镜，用于检测矫正视力；</w:t>
      </w:r>
    </w:p>
    <w:p w:rsidR="00027E1A" w:rsidRDefault="00A02EB9">
      <w:pPr>
        <w:pStyle w:val="a9"/>
        <w:widowControl/>
        <w:shd w:val="clear" w:color="auto" w:fill="FFFFFF"/>
        <w:spacing w:line="600" w:lineRule="exact"/>
        <w:ind w:firstLine="640"/>
        <w:jc w:val="both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6.组织教师资格认定体检工作的有关单位（学校）应尊重体检医院的安排，参加体检的申请人要遵守医院的规章制度，配合医护人员，认真检查所有项目，勿漏检！</w:t>
      </w:r>
    </w:p>
    <w:sectPr w:rsidR="00027E1A">
      <w:footerReference w:type="default" r:id="rId10"/>
      <w:pgSz w:w="11906" w:h="16838"/>
      <w:pgMar w:top="2041" w:right="1587" w:bottom="1587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9FD" w:rsidRDefault="00D839FD">
      <w:r>
        <w:separator/>
      </w:r>
    </w:p>
  </w:endnote>
  <w:endnote w:type="continuationSeparator" w:id="0">
    <w:p w:rsidR="00D839FD" w:rsidRDefault="00D83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E1A" w:rsidRDefault="00A02EB9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:rsidR="00027E1A" w:rsidRDefault="00A02EB9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0C1825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style="position:absolute;margin-left:0;margin-top:0;width:2in;height:2in;z-index:251660288;visibility:visible;mso-wrap-style:non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" filled="f" stroked="f">
              <v:textbox style="mso-fit-shape-to-text:t" inset="0,0,0,0">
                <w:txbxContent>
                  <w:p w:rsidR="00027E1A" w:rsidRDefault="00A02EB9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0C1825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9FD" w:rsidRDefault="00D839FD">
      <w:r>
        <w:separator/>
      </w:r>
    </w:p>
  </w:footnote>
  <w:footnote w:type="continuationSeparator" w:id="0">
    <w:p w:rsidR="00D839FD" w:rsidRDefault="00D83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58D0F29"/>
    <w:multiLevelType w:val="singleLevel"/>
    <w:tmpl w:val="F58D0F29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543"/>
    <w:rsid w:val="00027E1A"/>
    <w:rsid w:val="00057CC3"/>
    <w:rsid w:val="000C1825"/>
    <w:rsid w:val="000D6E4E"/>
    <w:rsid w:val="00171543"/>
    <w:rsid w:val="00177AB5"/>
    <w:rsid w:val="001D1F27"/>
    <w:rsid w:val="001D5A55"/>
    <w:rsid w:val="004863CC"/>
    <w:rsid w:val="00521409"/>
    <w:rsid w:val="00925A7E"/>
    <w:rsid w:val="009F6915"/>
    <w:rsid w:val="00A02EB9"/>
    <w:rsid w:val="00A11718"/>
    <w:rsid w:val="00C002E9"/>
    <w:rsid w:val="00C53021"/>
    <w:rsid w:val="00C65841"/>
    <w:rsid w:val="00C77E5A"/>
    <w:rsid w:val="00C8618F"/>
    <w:rsid w:val="00D53974"/>
    <w:rsid w:val="00D839FD"/>
    <w:rsid w:val="00DD3D6E"/>
    <w:rsid w:val="00DF5C74"/>
    <w:rsid w:val="00E62359"/>
    <w:rsid w:val="00EC6471"/>
    <w:rsid w:val="00F14003"/>
    <w:rsid w:val="0EE96E8C"/>
    <w:rsid w:val="14C21FD5"/>
    <w:rsid w:val="1A993B95"/>
    <w:rsid w:val="21B64D40"/>
    <w:rsid w:val="4C0D0258"/>
    <w:rsid w:val="567E7241"/>
    <w:rsid w:val="5DC50992"/>
    <w:rsid w:val="6AC44C8D"/>
    <w:rsid w:val="6D6F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7E2CFBB"/>
  <w15:docId w15:val="{C8A16D9F-06B8-4D53-AD1B-52D06BD4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First Indent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3">
    <w:name w:val="heading 3"/>
    <w:basedOn w:val="a"/>
    <w:next w:val="a"/>
    <w:qFormat/>
    <w:pPr>
      <w:spacing w:beforeAutospacing="1" w:afterAutospacing="1"/>
      <w:jc w:val="left"/>
      <w:outlineLvl w:val="2"/>
    </w:pPr>
    <w:rPr>
      <w:rFonts w:ascii="宋体" w:hAnsi="宋体" w:cs="Times New Roman" w:hint="eastAsia"/>
      <w:kern w:val="0"/>
      <w:szCs w:val="21"/>
    </w:rPr>
  </w:style>
  <w:style w:type="paragraph" w:styleId="4">
    <w:name w:val="heading 4"/>
    <w:basedOn w:val="a"/>
    <w:next w:val="a"/>
    <w:qFormat/>
    <w:pPr>
      <w:spacing w:beforeAutospacing="1" w:afterAutospacing="1"/>
      <w:jc w:val="left"/>
      <w:outlineLvl w:val="3"/>
    </w:pPr>
    <w:rPr>
      <w:rFonts w:ascii="宋体" w:hAnsi="宋体" w:cs="Times New Roman" w:hint="eastAsia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  <w:rPr>
      <w:rFonts w:cs="Times New Roman"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Normal (Web)"/>
    <w:basedOn w:val="a"/>
    <w:qFormat/>
    <w:pPr>
      <w:jc w:val="left"/>
    </w:pPr>
    <w:rPr>
      <w:rFonts w:cs="Times New Roman"/>
      <w:kern w:val="0"/>
      <w:sz w:val="24"/>
    </w:rPr>
  </w:style>
  <w:style w:type="paragraph" w:styleId="aa">
    <w:name w:val="Body Text First Indent"/>
    <w:basedOn w:val="a4"/>
    <w:qFormat/>
    <w:pPr>
      <w:ind w:firstLineChars="100" w:firstLine="420"/>
    </w:pPr>
    <w:rPr>
      <w:kern w:val="0"/>
      <w:sz w:val="20"/>
      <w:szCs w:val="20"/>
    </w:rPr>
  </w:style>
  <w:style w:type="character" w:styleId="ab">
    <w:name w:val="Strong"/>
    <w:basedOn w:val="a1"/>
    <w:qFormat/>
    <w:rPr>
      <w:b/>
    </w:rPr>
  </w:style>
  <w:style w:type="character" w:styleId="ac">
    <w:name w:val="FollowedHyperlink"/>
    <w:basedOn w:val="a1"/>
    <w:qFormat/>
    <w:rPr>
      <w:color w:val="333333"/>
      <w:u w:val="none"/>
    </w:rPr>
  </w:style>
  <w:style w:type="character" w:styleId="ad">
    <w:name w:val="Emphasis"/>
    <w:basedOn w:val="a1"/>
    <w:qFormat/>
  </w:style>
  <w:style w:type="character" w:styleId="ae">
    <w:name w:val="Hyperlink"/>
    <w:basedOn w:val="a1"/>
    <w:qFormat/>
    <w:rPr>
      <w:color w:val="333333"/>
      <w:u w:val="none"/>
    </w:rPr>
  </w:style>
  <w:style w:type="character" w:customStyle="1" w:styleId="a6">
    <w:name w:val="批注框文本 字符"/>
    <w:basedOn w:val="a1"/>
    <w:link w:val="a5"/>
    <w:qFormat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14A472-9014-4C0A-BC09-DD6443811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NTKO</cp:lastModifiedBy>
  <cp:revision>15</cp:revision>
  <cp:lastPrinted>2024-09-20T08:49:00Z</cp:lastPrinted>
  <dcterms:created xsi:type="dcterms:W3CDTF">2025-04-08T01:02:00Z</dcterms:created>
  <dcterms:modified xsi:type="dcterms:W3CDTF">2026-09-07T06:29:00Z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0D254E92F0464958A8CE11DCCECA4AC9_13</vt:lpwstr>
  </property>
  <property fmtid="{D5CDD505-2E9C-101B-9397-08002B2CF9AE}" pid="4" name="KSOTemplateDocerSaveRecord">
    <vt:lpwstr>eyJoZGlkIjoiYzIwMTQyZmM3MmFlNmRmMDY1YzVmNmYyNzg2ZjVlZjEiLCJ1c2VySWQiOiIxNjg5MzgzMDA2In0=</vt:lpwstr>
  </property>
</Properties>
</file>